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6806F" w14:textId="765DD8BD" w:rsidR="00C920C0" w:rsidRPr="00107393" w:rsidRDefault="00F35506" w:rsidP="00C920C0">
      <w:pPr>
        <w:spacing w:line="288" w:lineRule="auto"/>
        <w:ind w:left="284" w:hanging="284"/>
        <w:jc w:val="center"/>
        <w:outlineLvl w:val="0"/>
        <w:rPr>
          <w:rFonts w:ascii="Verdana" w:hAnsi="Verdana" w:cs="Calibri"/>
          <w:b/>
          <w:sz w:val="20"/>
          <w:szCs w:val="20"/>
          <w:u w:val="single"/>
        </w:rPr>
      </w:pPr>
      <w:bookmarkStart w:id="0" w:name="_GoBack"/>
      <w:bookmarkEnd w:id="0"/>
      <w:r w:rsidRPr="00107393">
        <w:rPr>
          <w:rFonts w:ascii="Verdana" w:hAnsi="Verdana" w:cs="Calibri"/>
          <w:b/>
          <w:sz w:val="20"/>
          <w:szCs w:val="20"/>
          <w:u w:val="single"/>
        </w:rPr>
        <w:t>KLAUZULA INFORMACYJNA</w:t>
      </w:r>
    </w:p>
    <w:p w14:paraId="76213715" w14:textId="4F82FAC2" w:rsidR="00C920C0" w:rsidRPr="00107393" w:rsidRDefault="00C920C0" w:rsidP="00C920C0">
      <w:pPr>
        <w:spacing w:line="288" w:lineRule="auto"/>
        <w:jc w:val="both"/>
        <w:rPr>
          <w:rFonts w:ascii="Verdana" w:hAnsi="Verdana" w:cs="Calibri"/>
          <w:sz w:val="20"/>
          <w:szCs w:val="20"/>
        </w:rPr>
      </w:pPr>
      <w:r w:rsidRPr="00107393">
        <w:rPr>
          <w:rFonts w:ascii="Verdana" w:hAnsi="Verdana" w:cs="Calibri"/>
          <w:sz w:val="20"/>
          <w:szCs w:val="20"/>
        </w:rPr>
        <w:t xml:space="preserve">Zgodnie z art. 13 ust. 1 i </w:t>
      </w:r>
      <w:r w:rsidRPr="00107393">
        <w:rPr>
          <w:rFonts w:ascii="Verdana" w:hAnsi="Verdana" w:cs="Calibri"/>
          <w:i/>
          <w:sz w:val="20"/>
          <w:szCs w:val="20"/>
        </w:rPr>
        <w:t>2 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 w:rsidR="00107393" w:rsidRPr="00107393">
        <w:rPr>
          <w:rFonts w:ascii="Verdana" w:hAnsi="Verdana" w:cs="Calibri"/>
          <w:i/>
          <w:sz w:val="20"/>
          <w:szCs w:val="20"/>
        </w:rPr>
        <w:t>„RODO”</w:t>
      </w:r>
      <w:r w:rsidRPr="00107393">
        <w:rPr>
          <w:rFonts w:ascii="Verdana" w:hAnsi="Verdana" w:cs="Calibri"/>
          <w:i/>
          <w:sz w:val="20"/>
          <w:szCs w:val="20"/>
        </w:rPr>
        <w:t>)</w:t>
      </w:r>
      <w:r w:rsidRPr="00107393">
        <w:rPr>
          <w:rFonts w:ascii="Verdana" w:hAnsi="Verdana" w:cs="Calibri"/>
          <w:sz w:val="20"/>
          <w:szCs w:val="20"/>
        </w:rPr>
        <w:t xml:space="preserve"> informujemy, że:</w:t>
      </w:r>
    </w:p>
    <w:p w14:paraId="22855095" w14:textId="00A15EB6" w:rsidR="00C920C0" w:rsidRPr="00107393" w:rsidRDefault="00C920C0" w:rsidP="00821BF8">
      <w:pPr>
        <w:pStyle w:val="Akapitzlist"/>
        <w:numPr>
          <w:ilvl w:val="0"/>
          <w:numId w:val="2"/>
        </w:numPr>
        <w:spacing w:line="288" w:lineRule="auto"/>
        <w:jc w:val="both"/>
        <w:rPr>
          <w:rFonts w:ascii="Verdana" w:hAnsi="Verdana"/>
          <w:sz w:val="20"/>
          <w:szCs w:val="20"/>
        </w:rPr>
      </w:pPr>
      <w:r w:rsidRPr="00107393">
        <w:rPr>
          <w:rFonts w:ascii="Verdana" w:hAnsi="Verdana" w:cs="Calibri"/>
          <w:b/>
          <w:sz w:val="20"/>
          <w:szCs w:val="20"/>
          <w:u w:val="single"/>
        </w:rPr>
        <w:t xml:space="preserve">Administratorem przekazanych </w:t>
      </w:r>
      <w:r w:rsidR="000036AD" w:rsidRPr="00107393">
        <w:rPr>
          <w:rFonts w:ascii="Verdana" w:hAnsi="Verdana" w:cs="Calibri"/>
          <w:b/>
          <w:sz w:val="20"/>
          <w:szCs w:val="20"/>
          <w:u w:val="single"/>
        </w:rPr>
        <w:t xml:space="preserve">w formularzu </w:t>
      </w:r>
      <w:r w:rsidRPr="00107393">
        <w:rPr>
          <w:rFonts w:ascii="Verdana" w:hAnsi="Verdana" w:cs="Calibri"/>
          <w:b/>
          <w:sz w:val="20"/>
          <w:szCs w:val="20"/>
          <w:u w:val="single"/>
        </w:rPr>
        <w:t>danych osobowych jest</w:t>
      </w:r>
      <w:r w:rsidRPr="00107393">
        <w:rPr>
          <w:rFonts w:ascii="Verdana" w:hAnsi="Verdana" w:cs="Calibri"/>
          <w:sz w:val="20"/>
          <w:szCs w:val="20"/>
          <w:u w:val="single"/>
        </w:rPr>
        <w:t xml:space="preserve"> </w:t>
      </w:r>
      <w:r w:rsidRPr="00107393">
        <w:rPr>
          <w:rFonts w:ascii="Verdana" w:hAnsi="Verdana" w:cs="Calibri"/>
          <w:b/>
          <w:sz w:val="20"/>
          <w:szCs w:val="20"/>
          <w:u w:val="single"/>
        </w:rPr>
        <w:t xml:space="preserve">Polskie Towarzystwo Kardiologiczne z siedzibą w Warszawie, </w:t>
      </w:r>
      <w:r w:rsidRPr="00107393">
        <w:rPr>
          <w:rFonts w:ascii="Verdana" w:hAnsi="Verdana" w:cs="Calibri"/>
          <w:sz w:val="20"/>
          <w:szCs w:val="20"/>
        </w:rPr>
        <w:t>ul. Stawki 3a lok. 1-2, 00-193 Warszawa</w:t>
      </w:r>
      <w:r w:rsidRPr="005C233D">
        <w:rPr>
          <w:rFonts w:ascii="Verdana" w:hAnsi="Verdana" w:cs="Calibri"/>
          <w:b/>
          <w:sz w:val="20"/>
          <w:szCs w:val="20"/>
        </w:rPr>
        <w:t xml:space="preserve"> </w:t>
      </w:r>
      <w:r w:rsidRPr="00107393">
        <w:rPr>
          <w:rFonts w:ascii="Verdana" w:hAnsi="Verdana" w:cs="Calibri"/>
          <w:sz w:val="20"/>
          <w:szCs w:val="20"/>
          <w:u w:val="single"/>
        </w:rPr>
        <w:t>(</w:t>
      </w:r>
      <w:r w:rsidRPr="00107393">
        <w:rPr>
          <w:rFonts w:ascii="Verdana" w:hAnsi="Verdana" w:cs="Calibri"/>
          <w:b/>
          <w:sz w:val="20"/>
          <w:szCs w:val="20"/>
          <w:u w:val="single"/>
        </w:rPr>
        <w:t>„PTK"</w:t>
      </w:r>
      <w:r w:rsidRPr="00107393">
        <w:rPr>
          <w:rFonts w:ascii="Verdana" w:hAnsi="Verdana" w:cs="Calibri"/>
          <w:sz w:val="20"/>
          <w:szCs w:val="20"/>
          <w:u w:val="single"/>
        </w:rPr>
        <w:t>)</w:t>
      </w:r>
      <w:r w:rsidR="00821BF8" w:rsidRPr="00107393">
        <w:rPr>
          <w:rFonts w:ascii="Verdana" w:hAnsi="Verdana" w:cs="Calibri"/>
          <w:sz w:val="20"/>
          <w:szCs w:val="20"/>
        </w:rPr>
        <w:t xml:space="preserve">. </w:t>
      </w:r>
      <w:r w:rsidR="00821BF8" w:rsidRPr="00107393">
        <w:rPr>
          <w:rFonts w:ascii="Verdana" w:hAnsi="Verdana"/>
          <w:sz w:val="20"/>
          <w:szCs w:val="20"/>
        </w:rPr>
        <w:t>Administrator wyznaczył IOD, z którym można się skontaktować pod adresem ptkczlonkowie@gbbsoft.pl</w:t>
      </w:r>
      <w:r w:rsidR="00821BF8" w:rsidRPr="00107393">
        <w:rPr>
          <w:rFonts w:ascii="Verdana" w:hAnsi="Verdana"/>
          <w:sz w:val="20"/>
          <w:szCs w:val="20"/>
          <w:u w:val="single"/>
        </w:rPr>
        <w:t xml:space="preserve"> </w:t>
      </w:r>
    </w:p>
    <w:p w14:paraId="6F711FB2" w14:textId="77777777" w:rsidR="00C920C0" w:rsidRPr="00107393" w:rsidRDefault="00C920C0" w:rsidP="00C920C0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  <w:r w:rsidRPr="00107393">
        <w:rPr>
          <w:rFonts w:ascii="Verdana" w:hAnsi="Verdana" w:cs="Calibri"/>
          <w:b/>
          <w:sz w:val="20"/>
          <w:szCs w:val="20"/>
          <w:u w:val="single"/>
        </w:rPr>
        <w:t>Dane osobowe będą:</w:t>
      </w:r>
    </w:p>
    <w:p w14:paraId="44415B3D" w14:textId="4BB3886D" w:rsidR="000036AD" w:rsidRPr="00107393" w:rsidRDefault="00C920C0" w:rsidP="00107393">
      <w:pPr>
        <w:spacing w:after="0" w:line="288" w:lineRule="auto"/>
        <w:ind w:left="709"/>
        <w:jc w:val="both"/>
        <w:rPr>
          <w:rFonts w:ascii="Verdana" w:hAnsi="Verdana" w:cs="Calibri"/>
          <w:sz w:val="20"/>
          <w:szCs w:val="20"/>
        </w:rPr>
      </w:pPr>
      <w:r w:rsidRPr="00107393">
        <w:rPr>
          <w:rFonts w:ascii="Verdana" w:hAnsi="Verdana" w:cs="Calibri"/>
          <w:sz w:val="20"/>
          <w:szCs w:val="20"/>
        </w:rPr>
        <w:t xml:space="preserve">1) przetwarzane dla celów </w:t>
      </w:r>
      <w:r w:rsidR="000036AD" w:rsidRPr="00107393">
        <w:rPr>
          <w:rFonts w:ascii="Verdana" w:hAnsi="Verdana" w:cs="Calibri"/>
          <w:sz w:val="20"/>
          <w:szCs w:val="20"/>
        </w:rPr>
        <w:t xml:space="preserve">związanych z udziałem w </w:t>
      </w:r>
      <w:r w:rsidR="007D5315" w:rsidRPr="00107393">
        <w:rPr>
          <w:rFonts w:ascii="Verdana" w:hAnsi="Verdana" w:cs="Calibri"/>
          <w:sz w:val="20"/>
          <w:szCs w:val="20"/>
        </w:rPr>
        <w:t>XX</w:t>
      </w:r>
      <w:r w:rsidR="000036AD" w:rsidRPr="00107393">
        <w:rPr>
          <w:rFonts w:ascii="Verdana" w:hAnsi="Verdana" w:cs="Calibri"/>
          <w:sz w:val="20"/>
          <w:szCs w:val="20"/>
        </w:rPr>
        <w:t>V Sympozjum SEK tj. w zakresie zarejestrowania uczestnictwa, wystawienia</w:t>
      </w:r>
      <w:r w:rsidR="00107393" w:rsidRPr="00107393">
        <w:rPr>
          <w:rFonts w:ascii="Verdana" w:hAnsi="Verdana" w:cs="Calibri"/>
          <w:sz w:val="20"/>
          <w:szCs w:val="20"/>
        </w:rPr>
        <w:t xml:space="preserve"> i przesłania</w:t>
      </w:r>
      <w:r w:rsidR="000036AD" w:rsidRPr="00107393">
        <w:rPr>
          <w:rFonts w:ascii="Verdana" w:hAnsi="Verdana" w:cs="Calibri"/>
          <w:sz w:val="20"/>
          <w:szCs w:val="20"/>
        </w:rPr>
        <w:t xml:space="preserve"> certyfikatu uczestnictwa, wystawienia faktury za opłatę rejestracyjną.</w:t>
      </w:r>
    </w:p>
    <w:p w14:paraId="7D6730E9" w14:textId="2D2DF924" w:rsidR="00C920C0" w:rsidRPr="00107393" w:rsidRDefault="00C920C0" w:rsidP="00107393">
      <w:pPr>
        <w:spacing w:after="0" w:line="288" w:lineRule="auto"/>
        <w:ind w:left="709"/>
        <w:jc w:val="both"/>
        <w:rPr>
          <w:rFonts w:ascii="Verdana" w:hAnsi="Verdana" w:cs="Calibri"/>
          <w:sz w:val="20"/>
          <w:szCs w:val="20"/>
        </w:rPr>
      </w:pPr>
      <w:r w:rsidRPr="00107393">
        <w:rPr>
          <w:rFonts w:ascii="Verdana" w:hAnsi="Verdana" w:cs="Calibri"/>
          <w:sz w:val="20"/>
          <w:szCs w:val="20"/>
        </w:rPr>
        <w:t xml:space="preserve">2) </w:t>
      </w:r>
      <w:r w:rsidR="000036AD" w:rsidRPr="00107393">
        <w:rPr>
          <w:rFonts w:ascii="Verdana" w:hAnsi="Verdana" w:cs="Calibri"/>
          <w:sz w:val="20"/>
          <w:szCs w:val="20"/>
        </w:rPr>
        <w:t>przechowywane przez okres organizacji i rozliczenia Sympozjum, okres wskazany w ustawach dotyczących rozliczeń finansowych – obecnie jest to 5 lat, a następnie przez okres przedawnienia roszczeń oraz do momentu zakończenia postępowań cywilnych, egzekucyjnych, administracyjnych i karnych wymagających przetwarzania danych;</w:t>
      </w:r>
    </w:p>
    <w:p w14:paraId="7ACC5F44" w14:textId="43732933" w:rsidR="00C920C0" w:rsidRPr="00107393" w:rsidRDefault="00C920C0" w:rsidP="00C920C0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Verdana" w:hAnsi="Verdana" w:cs="Calibri"/>
          <w:sz w:val="20"/>
          <w:szCs w:val="20"/>
        </w:rPr>
      </w:pPr>
      <w:r w:rsidRPr="00107393">
        <w:rPr>
          <w:rFonts w:ascii="Verdana" w:hAnsi="Verdana" w:cs="Calibri"/>
          <w:b/>
          <w:sz w:val="20"/>
          <w:szCs w:val="20"/>
          <w:u w:val="single"/>
        </w:rPr>
        <w:t>Podstawą prawną przetwarzania danych osobowych jest</w:t>
      </w:r>
      <w:r w:rsidRPr="005C233D">
        <w:rPr>
          <w:rFonts w:ascii="Verdana" w:hAnsi="Verdana" w:cs="Calibri"/>
          <w:b/>
          <w:sz w:val="20"/>
          <w:szCs w:val="20"/>
        </w:rPr>
        <w:t xml:space="preserve"> </w:t>
      </w:r>
      <w:r w:rsidR="001B6931" w:rsidRPr="00107393">
        <w:rPr>
          <w:rFonts w:ascii="Verdana" w:hAnsi="Verdana" w:cs="Calibri"/>
          <w:sz w:val="20"/>
          <w:szCs w:val="20"/>
        </w:rPr>
        <w:t>art. 6 ust. 1 pkt b</w:t>
      </w:r>
      <w:r w:rsidRPr="00107393">
        <w:rPr>
          <w:rFonts w:ascii="Verdana" w:hAnsi="Verdana" w:cs="Calibri"/>
          <w:sz w:val="20"/>
          <w:szCs w:val="20"/>
        </w:rPr>
        <w:t>),</w:t>
      </w:r>
      <w:r w:rsidR="001B6931" w:rsidRPr="00107393">
        <w:rPr>
          <w:rFonts w:ascii="Verdana" w:hAnsi="Verdana" w:cs="Calibri"/>
          <w:sz w:val="20"/>
          <w:szCs w:val="20"/>
        </w:rPr>
        <w:t xml:space="preserve"> c</w:t>
      </w:r>
      <w:r w:rsidRPr="00107393">
        <w:rPr>
          <w:rFonts w:ascii="Verdana" w:hAnsi="Verdana" w:cs="Calibri"/>
          <w:sz w:val="20"/>
          <w:szCs w:val="20"/>
        </w:rPr>
        <w:t>) i f) R</w:t>
      </w:r>
      <w:r w:rsidR="00107393" w:rsidRPr="00107393">
        <w:rPr>
          <w:rFonts w:ascii="Verdana" w:hAnsi="Verdana" w:cs="Calibri"/>
          <w:sz w:val="20"/>
          <w:szCs w:val="20"/>
        </w:rPr>
        <w:t>ODO – tj. w związku z zawarciem umowy – zgłoszenie udziału w Konferencji, w związku z obowiązkiem prawnym – rozliczenie uczestnictwa, wystawienie faktury; w związku z prawnie uzasadnionym interesem PTK – ochrona roszczeń</w:t>
      </w:r>
    </w:p>
    <w:p w14:paraId="0D6FA107" w14:textId="34006A8F" w:rsidR="00C920C0" w:rsidRPr="00107393" w:rsidRDefault="00C920C0" w:rsidP="00C920C0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Verdana" w:hAnsi="Verdana" w:cs="Calibri"/>
          <w:sz w:val="20"/>
          <w:szCs w:val="20"/>
        </w:rPr>
      </w:pPr>
      <w:r w:rsidRPr="00107393">
        <w:rPr>
          <w:rFonts w:ascii="Verdana" w:hAnsi="Verdana" w:cs="Calibri"/>
          <w:b/>
          <w:sz w:val="20"/>
          <w:szCs w:val="20"/>
          <w:u w:val="single"/>
        </w:rPr>
        <w:t xml:space="preserve">Podanie danych osobowych jest niezbędne do prawidłowej realizacji </w:t>
      </w:r>
      <w:r w:rsidR="00107393" w:rsidRPr="00107393">
        <w:rPr>
          <w:rFonts w:ascii="Verdana" w:hAnsi="Verdana" w:cs="Calibri"/>
          <w:b/>
          <w:sz w:val="20"/>
          <w:szCs w:val="20"/>
          <w:u w:val="single"/>
        </w:rPr>
        <w:t xml:space="preserve">rejestracji - </w:t>
      </w:r>
      <w:r w:rsidRPr="00107393">
        <w:rPr>
          <w:rFonts w:ascii="Verdana" w:hAnsi="Verdana" w:cs="Calibri"/>
          <w:b/>
          <w:sz w:val="20"/>
          <w:szCs w:val="20"/>
          <w:u w:val="single"/>
        </w:rPr>
        <w:t>Umowy.</w:t>
      </w:r>
    </w:p>
    <w:p w14:paraId="0E813D9F" w14:textId="77777777" w:rsidR="00C920C0" w:rsidRPr="00107393" w:rsidRDefault="00C920C0" w:rsidP="00C920C0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Verdana" w:hAnsi="Verdana" w:cs="Calibri"/>
          <w:sz w:val="20"/>
          <w:szCs w:val="20"/>
        </w:rPr>
      </w:pPr>
      <w:r w:rsidRPr="00107393">
        <w:rPr>
          <w:rFonts w:ascii="Verdana" w:hAnsi="Verdana" w:cs="Calibri"/>
          <w:b/>
          <w:sz w:val="20"/>
          <w:szCs w:val="20"/>
          <w:u w:val="single"/>
        </w:rPr>
        <w:t>Dane osobowe nie będą</w:t>
      </w:r>
      <w:r w:rsidRPr="00107393">
        <w:rPr>
          <w:rFonts w:ascii="Verdana" w:hAnsi="Verdana" w:cs="Calibri"/>
          <w:sz w:val="20"/>
          <w:szCs w:val="20"/>
        </w:rPr>
        <w:t xml:space="preserve"> przekazywane do państwa trzeciego/organizacji międzynarodowej oraz nie będą profilowane i automatyzowane.</w:t>
      </w:r>
    </w:p>
    <w:p w14:paraId="0F25B975" w14:textId="77777777" w:rsidR="00C920C0" w:rsidRPr="00107393" w:rsidRDefault="00C920C0" w:rsidP="00F3550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107393">
        <w:rPr>
          <w:rFonts w:ascii="Verdana" w:hAnsi="Verdana" w:cs="Calibri"/>
          <w:b/>
          <w:sz w:val="20"/>
          <w:szCs w:val="20"/>
          <w:u w:val="single"/>
        </w:rPr>
        <w:t>Dane osobowe mogą zostać udostępnione</w:t>
      </w:r>
      <w:r w:rsidRPr="00107393">
        <w:rPr>
          <w:rFonts w:ascii="Verdana" w:hAnsi="Verdana" w:cs="Calibri"/>
          <w:b/>
          <w:sz w:val="20"/>
          <w:szCs w:val="20"/>
        </w:rPr>
        <w:t xml:space="preserve"> </w:t>
      </w:r>
      <w:r w:rsidRPr="00107393">
        <w:rPr>
          <w:rFonts w:ascii="Verdana" w:hAnsi="Verdana" w:cs="Calibri"/>
          <w:sz w:val="20"/>
          <w:szCs w:val="20"/>
        </w:rPr>
        <w:t xml:space="preserve">podmiotom trzecim świadczącym usługi zewnętrzne na rzecz PTK w zakresie niezbędnym dla realizacji tych usług. Podmiotami trzecimi są w szczególności dostawca usług i systemów informatycznych, operatorzy pocztowi i kurierzy, podmioty świadczące usługi consultingowe, prawne, księgowe i audytowe. </w:t>
      </w:r>
    </w:p>
    <w:p w14:paraId="354875ED" w14:textId="77777777" w:rsidR="00C920C0" w:rsidRPr="00107393" w:rsidRDefault="00C920C0" w:rsidP="00C920C0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Verdana" w:hAnsi="Verdana" w:cs="Calibri"/>
          <w:sz w:val="20"/>
          <w:szCs w:val="20"/>
        </w:rPr>
      </w:pPr>
      <w:r w:rsidRPr="00107393">
        <w:rPr>
          <w:rFonts w:ascii="Verdana" w:hAnsi="Verdana" w:cs="Calibri"/>
          <w:b/>
          <w:sz w:val="20"/>
          <w:szCs w:val="20"/>
          <w:u w:val="single"/>
        </w:rPr>
        <w:t>Osoba, której dane osobowe są przetwarzane jest uprawniona do:</w:t>
      </w:r>
    </w:p>
    <w:p w14:paraId="12C4F577" w14:textId="42DDE0C6" w:rsidR="00107393" w:rsidRPr="00107393" w:rsidRDefault="00C920C0" w:rsidP="00107393">
      <w:pPr>
        <w:spacing w:after="0" w:line="288" w:lineRule="auto"/>
        <w:ind w:left="709"/>
        <w:jc w:val="both"/>
        <w:rPr>
          <w:rFonts w:ascii="Verdana" w:hAnsi="Verdana" w:cs="Calibri"/>
          <w:sz w:val="20"/>
          <w:szCs w:val="20"/>
        </w:rPr>
      </w:pPr>
      <w:r w:rsidRPr="00107393">
        <w:rPr>
          <w:rFonts w:ascii="Verdana" w:hAnsi="Verdana" w:cs="Calibri"/>
          <w:sz w:val="20"/>
          <w:szCs w:val="20"/>
        </w:rPr>
        <w:t xml:space="preserve">1) dostępu do swoich danych osobowych; 2) sprostowania swoich danych osobowych 3) uzupełnienia </w:t>
      </w:r>
      <w:r w:rsidR="00107393" w:rsidRPr="00107393">
        <w:rPr>
          <w:rFonts w:ascii="Verdana" w:hAnsi="Verdana" w:cs="Calibri"/>
          <w:sz w:val="20"/>
          <w:szCs w:val="20"/>
        </w:rPr>
        <w:t>niekompletnych danych osobowych</w:t>
      </w:r>
      <w:r w:rsidRPr="00107393">
        <w:rPr>
          <w:rFonts w:ascii="Verdana" w:hAnsi="Verdana" w:cs="Calibri"/>
          <w:sz w:val="20"/>
          <w:szCs w:val="20"/>
        </w:rPr>
        <w:t>;4)  usunięcia danych osobowych;</w:t>
      </w:r>
      <w:r w:rsidR="00107393" w:rsidRPr="00107393">
        <w:rPr>
          <w:rFonts w:ascii="Verdana" w:hAnsi="Verdana" w:cs="Calibri"/>
          <w:sz w:val="20"/>
          <w:szCs w:val="20"/>
        </w:rPr>
        <w:t xml:space="preserve"> </w:t>
      </w:r>
      <w:r w:rsidRPr="00107393">
        <w:rPr>
          <w:rFonts w:ascii="Verdana" w:hAnsi="Verdana" w:cs="Calibri"/>
          <w:sz w:val="20"/>
          <w:szCs w:val="20"/>
        </w:rPr>
        <w:t>5) złożenia sprzeciwu wobec przetwarzania danych osobowych;</w:t>
      </w:r>
      <w:r w:rsidR="00107393" w:rsidRPr="00107393">
        <w:rPr>
          <w:rFonts w:ascii="Verdana" w:hAnsi="Verdana" w:cs="Calibri"/>
          <w:sz w:val="20"/>
          <w:szCs w:val="20"/>
        </w:rPr>
        <w:t xml:space="preserve"> </w:t>
      </w:r>
      <w:r w:rsidRPr="00107393">
        <w:rPr>
          <w:rFonts w:ascii="Verdana" w:hAnsi="Verdana" w:cs="Calibri"/>
          <w:sz w:val="20"/>
          <w:szCs w:val="20"/>
        </w:rPr>
        <w:t>6) przeniesienia danych osobowych;7) ograniczenia przetwarzania</w:t>
      </w:r>
      <w:r w:rsidR="00107393">
        <w:rPr>
          <w:rFonts w:ascii="Verdana" w:hAnsi="Verdana" w:cs="Calibri"/>
          <w:sz w:val="20"/>
          <w:szCs w:val="20"/>
        </w:rPr>
        <w:t xml:space="preserve">; 8) </w:t>
      </w:r>
      <w:r w:rsidR="00107393" w:rsidRPr="00107393">
        <w:rPr>
          <w:rFonts w:ascii="Verdana" w:hAnsi="Verdana" w:cs="Calibri"/>
          <w:sz w:val="20"/>
          <w:szCs w:val="20"/>
        </w:rPr>
        <w:t>wniesienia skargi do organu nadzoru. Z dniem 25 maja 2018 roku organem nadzoru uprawnionym do rozpatrzenia skargi jest Prezes Urzędu Ochrony Danych Osobowych.</w:t>
      </w:r>
    </w:p>
    <w:p w14:paraId="20F2746D" w14:textId="290993AC" w:rsidR="00C920C0" w:rsidRPr="00107393" w:rsidRDefault="00C920C0" w:rsidP="0010739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 w:cs="Calibri"/>
          <w:b/>
          <w:sz w:val="20"/>
          <w:szCs w:val="20"/>
          <w:u w:val="single"/>
        </w:rPr>
      </w:pPr>
      <w:r w:rsidRPr="00107393">
        <w:rPr>
          <w:rFonts w:ascii="Verdana" w:hAnsi="Verdana" w:cs="Calibri"/>
          <w:b/>
          <w:sz w:val="20"/>
          <w:szCs w:val="20"/>
          <w:u w:val="single"/>
        </w:rPr>
        <w:t xml:space="preserve">Jeżeli przetwarzanie zostało ograniczone, </w:t>
      </w:r>
      <w:r w:rsidRPr="00107393">
        <w:rPr>
          <w:rFonts w:ascii="Verdana" w:hAnsi="Verdana" w:cs="Calibri"/>
          <w:sz w:val="20"/>
          <w:szCs w:val="20"/>
          <w:u w:val="single"/>
        </w:rPr>
        <w:t>PTK może przetwarzać dane osobowe z wyjątkiem przechowywania, wyłącznie za zgodą lub w celu ustalenia, dochodzenia lub obrony roszczeń lub w celu ochrony praw innej osoby fizycznej lub prawnej.</w:t>
      </w:r>
    </w:p>
    <w:p w14:paraId="43055BD4" w14:textId="7C7C40F8" w:rsidR="00C920C0" w:rsidRPr="00107393" w:rsidRDefault="00C920C0" w:rsidP="00107393">
      <w:pPr>
        <w:pStyle w:val="Akapitzlist"/>
        <w:numPr>
          <w:ilvl w:val="0"/>
          <w:numId w:val="1"/>
        </w:numPr>
        <w:spacing w:line="288" w:lineRule="auto"/>
        <w:jc w:val="both"/>
        <w:rPr>
          <w:rStyle w:val="Pogrubienie"/>
          <w:rFonts w:ascii="Verdana" w:hAnsi="Verdana" w:cs="Calibri"/>
          <w:b w:val="0"/>
          <w:sz w:val="20"/>
          <w:szCs w:val="20"/>
        </w:rPr>
      </w:pPr>
      <w:r w:rsidRPr="00107393">
        <w:rPr>
          <w:rFonts w:ascii="Verdana" w:hAnsi="Verdana" w:cs="Calibri"/>
          <w:b/>
          <w:sz w:val="20"/>
          <w:szCs w:val="20"/>
          <w:u w:val="single"/>
        </w:rPr>
        <w:t>PTK zobowiązane jest do wdrożenia odpowiednich środków technicznych i organizacyjnych</w:t>
      </w:r>
      <w:r w:rsidRPr="00107393">
        <w:rPr>
          <w:rFonts w:ascii="Verdana" w:hAnsi="Verdana" w:cs="Calibri"/>
          <w:b/>
          <w:sz w:val="20"/>
          <w:szCs w:val="20"/>
        </w:rPr>
        <w:t xml:space="preserve"> </w:t>
      </w:r>
      <w:r w:rsidRPr="00107393">
        <w:rPr>
          <w:rFonts w:ascii="Verdana" w:hAnsi="Verdana" w:cs="Calibri"/>
          <w:sz w:val="20"/>
          <w:szCs w:val="20"/>
        </w:rPr>
        <w:t>w celu zapewnienia stopnia bezpieczeństwa danych osobowych odpowiadających ryzyku naruszenia praw lub wolności osoby, której dane są przetwarzane.</w:t>
      </w:r>
    </w:p>
    <w:p w14:paraId="3FA0B293" w14:textId="77777777" w:rsidR="00A40EA9" w:rsidRPr="00107393" w:rsidRDefault="003C626F">
      <w:pPr>
        <w:rPr>
          <w:rFonts w:ascii="Verdana" w:hAnsi="Verdana"/>
          <w:sz w:val="20"/>
          <w:szCs w:val="20"/>
        </w:rPr>
      </w:pPr>
    </w:p>
    <w:sectPr w:rsidR="00A40EA9" w:rsidRPr="00107393" w:rsidSect="00107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46FCD" w14:textId="77777777" w:rsidR="003C626F" w:rsidRDefault="003C626F" w:rsidP="005828C0">
      <w:pPr>
        <w:spacing w:after="0" w:line="240" w:lineRule="auto"/>
      </w:pPr>
      <w:r>
        <w:separator/>
      </w:r>
    </w:p>
  </w:endnote>
  <w:endnote w:type="continuationSeparator" w:id="0">
    <w:p w14:paraId="5316AEDD" w14:textId="77777777" w:rsidR="003C626F" w:rsidRDefault="003C626F" w:rsidP="0058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7A2C8" w14:textId="77777777" w:rsidR="005828C0" w:rsidRDefault="005828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640529"/>
      <w:docPartObj>
        <w:docPartGallery w:val="Page Numbers (Bottom of Page)"/>
        <w:docPartUnique/>
      </w:docPartObj>
    </w:sdtPr>
    <w:sdtEndPr/>
    <w:sdtContent>
      <w:p w14:paraId="02C48794" w14:textId="217CD410" w:rsidR="005828C0" w:rsidRDefault="005828C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8EB">
          <w:rPr>
            <w:noProof/>
          </w:rPr>
          <w:t>1</w:t>
        </w:r>
        <w:r>
          <w:fldChar w:fldCharType="end"/>
        </w:r>
      </w:p>
    </w:sdtContent>
  </w:sdt>
  <w:p w14:paraId="7464E08E" w14:textId="77777777" w:rsidR="005828C0" w:rsidRDefault="005828C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A448C" w14:textId="77777777" w:rsidR="005828C0" w:rsidRDefault="00582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3BEFD" w14:textId="77777777" w:rsidR="003C626F" w:rsidRDefault="003C626F" w:rsidP="005828C0">
      <w:pPr>
        <w:spacing w:after="0" w:line="240" w:lineRule="auto"/>
      </w:pPr>
      <w:r>
        <w:separator/>
      </w:r>
    </w:p>
  </w:footnote>
  <w:footnote w:type="continuationSeparator" w:id="0">
    <w:p w14:paraId="6FB9DBB3" w14:textId="77777777" w:rsidR="003C626F" w:rsidRDefault="003C626F" w:rsidP="0058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5B132" w14:textId="77777777" w:rsidR="005828C0" w:rsidRDefault="005828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87C4A" w14:textId="77777777" w:rsidR="005828C0" w:rsidRDefault="005828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FBCF6" w14:textId="77777777" w:rsidR="005828C0" w:rsidRDefault="005828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F0B56"/>
    <w:multiLevelType w:val="hybridMultilevel"/>
    <w:tmpl w:val="D6668894"/>
    <w:lvl w:ilvl="0" w:tplc="98E2B8B2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C0"/>
    <w:rsid w:val="000004CE"/>
    <w:rsid w:val="000036AD"/>
    <w:rsid w:val="00031C0A"/>
    <w:rsid w:val="00045612"/>
    <w:rsid w:val="0006730A"/>
    <w:rsid w:val="000D5A7E"/>
    <w:rsid w:val="00107393"/>
    <w:rsid w:val="001B6931"/>
    <w:rsid w:val="003C626F"/>
    <w:rsid w:val="004878EB"/>
    <w:rsid w:val="00504FC1"/>
    <w:rsid w:val="005828C0"/>
    <w:rsid w:val="00587646"/>
    <w:rsid w:val="005C233D"/>
    <w:rsid w:val="005F0BE8"/>
    <w:rsid w:val="006C373E"/>
    <w:rsid w:val="006D1EA5"/>
    <w:rsid w:val="007245A1"/>
    <w:rsid w:val="00774AA4"/>
    <w:rsid w:val="007D5315"/>
    <w:rsid w:val="00821BF8"/>
    <w:rsid w:val="008B0DA5"/>
    <w:rsid w:val="008C2FC5"/>
    <w:rsid w:val="00A145AB"/>
    <w:rsid w:val="00A514D0"/>
    <w:rsid w:val="00C1266E"/>
    <w:rsid w:val="00C74CF2"/>
    <w:rsid w:val="00C920C0"/>
    <w:rsid w:val="00CF4B20"/>
    <w:rsid w:val="00E31800"/>
    <w:rsid w:val="00EF336F"/>
    <w:rsid w:val="00F3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9C7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0C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920C0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20C0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92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920C0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0C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0C0"/>
    <w:rPr>
      <w:rFonts w:ascii="Times New Roman" w:eastAsia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C920C0"/>
    <w:rPr>
      <w:rFonts w:ascii="Calibri" w:eastAsia="Times New Roman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8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8C0"/>
    <w:rPr>
      <w:rFonts w:ascii="Calibri" w:eastAsia="Times New Roman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8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8C0"/>
    <w:rPr>
      <w:rFonts w:ascii="Calibri" w:eastAsia="Times New Roman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6A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6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931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931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0C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920C0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20C0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C92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920C0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0C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0C0"/>
    <w:rPr>
      <w:rFonts w:ascii="Times New Roman" w:eastAsia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C920C0"/>
    <w:rPr>
      <w:rFonts w:ascii="Calibri" w:eastAsia="Times New Roman" w:hAnsi="Calibri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8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8C0"/>
    <w:rPr>
      <w:rFonts w:ascii="Calibri" w:eastAsia="Times New Roman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8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8C0"/>
    <w:rPr>
      <w:rFonts w:ascii="Calibri" w:eastAsia="Times New Roman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6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6A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6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931"/>
    <w:pPr>
      <w:spacing w:after="200"/>
    </w:pPr>
    <w:rPr>
      <w:rFonts w:ascii="Calibri" w:eastAsia="Times New Roman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931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Poplawska</dc:creator>
  <cp:lastModifiedBy>Anna Gromotowicz</cp:lastModifiedBy>
  <cp:revision>3</cp:revision>
  <dcterms:created xsi:type="dcterms:W3CDTF">2021-09-23T05:52:00Z</dcterms:created>
  <dcterms:modified xsi:type="dcterms:W3CDTF">2021-09-23T07:49:00Z</dcterms:modified>
</cp:coreProperties>
</file>